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53150" cy="91808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18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Настоящая рабочая программа разработана на основе: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 входящей в укрупненную группу 15.00.00 Машиностроение, утвержденная приказом Министерства образования и науки Российской Федерации от 9 декабря 2016 года № 1555,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>
        <w:rPr>
          <w:rFonts w:cs="Times New Roman" w:ascii="Times New Roman" w:hAnsi="Times New Roman"/>
          <w:sz w:val="28"/>
          <w:szCs w:val="28"/>
        </w:rPr>
        <w:t>15.01.32 Оператор станков с программным управлением</w:t>
      </w:r>
      <w:r>
        <w:rPr>
          <w:rFonts w:eastAsia="Calibri"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рабочей программы воспитания программы подготовки квалифицированных рабочих и служащих 15.01.32 Оператор станков с программным управлением, 2022.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«Казанский политехнический колледж»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Разработчик: ГАПОУ «Казанский политехнический колледж»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Паспорт рабочей программы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 Область применения рабочей программы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 Перечень профессиональных компетенций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 Перечень общих компетенций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 Цели и задачи профессионального модуля</w:t>
        <w:tab/>
        <w:t>5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 Количество часов на освоение рабочей программы профессионального модуля</w:t>
        <w:tab/>
        <w:t>6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 Структура и содержание профессионального модуля</w:t>
        <w:tab/>
        <w:t>7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 Содержание обучения по профессиональному модулю</w:t>
        <w:tab/>
        <w:t>8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Условия реализации профессионального модуля</w:t>
        <w:tab/>
        <w:t>12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и оценка результатов освоения профессионального модуля</w:t>
        <w:tab/>
        <w:t xml:space="preserve">14 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left" w:pos="916" w:leader="dot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072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 Паспорт рабочей программы профессионального модуля.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ПМ.0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 Разработка управляющих программ для станков с числовым программным управлением.</w:t>
      </w:r>
      <w:bookmarkStart w:id="0" w:name="_Hlk63593386"/>
      <w:bookmarkEnd w:id="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1.1 Область применения рабочей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Рабочая программа профессионального модуля (далее – рабочая программа) является частью основной профессиональной образовательной программы по профессии </w:t>
      </w:r>
      <w:r>
        <w:rPr>
          <w:rFonts w:cs="Times New Roman" w:ascii="Times New Roman" w:hAnsi="Times New Roman"/>
          <w:sz w:val="28"/>
          <w:szCs w:val="28"/>
        </w:rPr>
        <w:t>15.01.32 Оператор станков с программным управлением входит в укрупненную группу 15.00.00 Машиностроение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Рабочая программа профессионального модуля, может быть, использована в дополнительном профессиональном образовании в условиях дистанционного обучения и с применением электронных образовательных технологий.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7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8074"/>
      </w:tblGrid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Наименование профессиональных компетенций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Style w:val="Style18"/>
                <w:rFonts w:ascii="Times New Roman" w:hAnsi="Times New Roman"/>
                <w:i w:val="false"/>
                <w:iCs/>
                <w:sz w:val="28"/>
                <w:szCs w:val="28"/>
              </w:rPr>
              <w:t xml:space="preserve"> </w:t>
            </w:r>
            <w:r>
              <w:rPr>
                <w:rStyle w:val="Style18"/>
                <w:rFonts w:ascii="Times New Roman" w:hAnsi="Times New Roman"/>
                <w:i w:val="false"/>
                <w:iCs/>
                <w:sz w:val="28"/>
                <w:szCs w:val="28"/>
              </w:rPr>
              <w:t>ВД 2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Style18"/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Style w:val="FontStyle48"/>
                <w:sz w:val="28"/>
                <w:szCs w:val="28"/>
              </w:rPr>
              <w:t>Разработка управляющих программ для станков с числовым</w:t>
              <w:br/>
              <w:t>программным управлением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ПК 2.1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Разрабатывать управляющие программы с применением систем автоматического программирования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ПК 2.2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Разрабатывать управляющие программы с применением систем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CAD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CAM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ПК 2.3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Выполнять диалоговое программирование с пульта управления станком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>1.3 Перечень общих компетенций</w:t>
      </w:r>
    </w:p>
    <w:tbl>
      <w:tblPr>
        <w:tblStyle w:val="11"/>
        <w:tblW w:w="93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1"/>
        <w:gridCol w:w="8086"/>
      </w:tblGrid>
      <w:tr>
        <w:trPr>
          <w:trHeight w:val="333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>
        <w:trPr>
          <w:trHeight w:val="667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>
        <w:trPr>
          <w:trHeight w:val="503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>
        <w:trPr>
          <w:trHeight w:val="413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>
        <w:trPr>
          <w:trHeight w:val="478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>
        <w:trPr>
          <w:trHeight w:val="403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>
        <w:trPr>
          <w:trHeight w:val="904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>
        <w:trPr>
          <w:trHeight w:val="700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>
        <w:trPr>
          <w:trHeight w:val="904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>
        <w:trPr>
          <w:trHeight w:val="537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>
        <w:trPr>
          <w:trHeight w:val="571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>
        <w:trPr>
          <w:trHeight w:val="562" w:hRule="atLeast"/>
        </w:trPr>
        <w:tc>
          <w:tcPr>
            <w:tcW w:w="12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0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1.4 Перечень личностных результатов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Style w:val="11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8074"/>
      </w:tblGrid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Способный при взаимодействии с другими</w:t>
              <w:tab/>
              <w:t xml:space="preserve">людьми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поставленных</w:t>
            </w:r>
            <w:r>
              <w:rPr>
                <w:rFonts w:cs="Times New Roman" w:ascii="Times New Roman" w:hAnsi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целей,</w:t>
            </w:r>
            <w:r>
              <w:rPr>
                <w:rFonts w:cs="Times New Roman" w:ascii="Times New Roman" w:hAnsi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стремящийся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формированию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строительной отрасли</w:t>
            </w:r>
            <w:r>
              <w:rPr>
                <w:rFonts w:cs="Times New Roman"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системе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жилищно-коммунального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хозяйства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роста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профессионала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Способный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искать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находить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необходимую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используя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разнообразные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технологии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поиска,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для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возникающих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процессе</w:t>
            </w:r>
            <w:r>
              <w:rPr>
                <w:rFonts w:cs="Times New Roman" w:ascii="Times New Roman" w:hAnsi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производственной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проблем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строительстве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эксплуатации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объектов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капитального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17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1.5 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Цели и задачи профессионального модуля – требования к результатам освоения профессионального модуля.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компетенциями обучающийся в ходе освоения профессиональных модулей</w:t>
      </w:r>
      <w:bookmarkStart w:id="1" w:name="_Hlk53478698"/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a7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8"/>
        <w:gridCol w:w="5812"/>
      </w:tblGrid>
      <w:tr>
        <w:trPr/>
        <w:tc>
          <w:tcPr>
            <w:tcW w:w="3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Разработка управляющих программ для станков с числовым программным управлением.</w:t>
            </w:r>
          </w:p>
        </w:tc>
        <w:tc>
          <w:tcPr>
            <w:tcW w:w="58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знать: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устройство и принципы работы металлорежущих станков с программным управлением, правила подналадки и наладки;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устройство, назначение и правила применения приспособлений и оснастки;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устройство, назначение и правила пользования режущим и измерительным инструментом;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методы разработки технологического процесса изготовления деталей на станках с числовым программным управлением (далее - ЧПУ);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теорию программирования станков с ЧПУ с использованием G-кода;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приемы программирования одной или более систем ЧПУ;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приемы работы в CAD/CAM системах;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порядок заполнения и чтения операционной карты работы станка с ЧПУ; - способы использования (корректировки) существующих программ для выполнения задания по изготовлению детали.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читать и применять техническую документацию при выполнении работ;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разрабатывать маршрут технологического процесса обработки с выбором режущих и вспомогательных инструментов, станочных приспособлений, с разработкой технических условий на исходную заготовку;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устанавливать оптимальный режим резания; анализировать системы ЧПУ станка и подбирать язык программирования;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осуществлять написание управляющей программы в CAD/CAM 3 оси;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осуществлять написание управляющей программы в CAD/CAM 5 оси;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осуществлять написание управляющей программы со стойки станка с ЧПУ;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проверять управляющие программы средствами вычислительной техники;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кодировать информацию и готовить данные для ввода в станок, записывая их на носитель;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разрабатывать карту наладки станка и инструмента;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составлять расчетно-технологическую карту с эскизом траектории инструментов; - вводить управляющие программы в универсальные ЧПУ станка и контролировать циклы их выполнения при изготовлении деталей;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применять методы и приемки отладки программного кода;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применять современные компиляторы, отладчики и оптимизаторы программного кода;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работать в режиме корректировки управляющей программы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разработке управляющих программ с применением систем автоматического программирования;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разработке управляющих программ с применением систем CAD/CAM;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выполнении диалогового программирования с пульта управления станком.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</w:r>
    </w:p>
    <w:p>
      <w:pPr>
        <w:pStyle w:val="Normal"/>
        <w:tabs>
          <w:tab w:val="left" w:pos="1080" w:leader="none"/>
        </w:tabs>
        <w:spacing w:lineRule="auto" w:line="240" w:before="0" w:after="0"/>
        <w:ind w:firstLine="357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  <w:t xml:space="preserve">1.6 </w:t>
      </w:r>
      <w:r>
        <w:rPr>
          <w:rFonts w:cs="Times New Roman" w:ascii="Times New Roman" w:hAnsi="Times New Roman"/>
          <w:b/>
          <w:sz w:val="28"/>
          <w:szCs w:val="28"/>
        </w:rPr>
        <w:t>Количество часов, отводимое на освоение программы профессионального модуля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Всего часов   348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них   на освоение МДК 120 (68 - Теоретическое обучение, 34- лабораторно-практическое занятие, 6- самостоятельная работа, 6- консультации, 6- промежуточная аттестация)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практики учебную 108 и производственную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108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Экзамен квалификационный -12</w:t>
      </w:r>
    </w:p>
    <w:p>
      <w:pPr>
        <w:sectPr>
          <w:footerReference w:type="default" r:id="rId3"/>
          <w:type w:val="nextPage"/>
          <w:pgSz w:w="11906" w:h="16838"/>
          <w:pgMar w:left="1701" w:right="850" w:header="0" w:top="709" w:footer="708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cap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aps/>
          <w:spacing w:val="-10"/>
          <w:sz w:val="28"/>
          <w:szCs w:val="28"/>
          <w:lang w:eastAsia="ru-RU"/>
        </w:rPr>
        <w:t>Структура и содержание профессионального модуля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cap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aps/>
          <w:spacing w:val="-1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  <w:t>2. 1 Структура и содержание профессионального модуля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</w:r>
    </w:p>
    <w:tbl>
      <w:tblPr>
        <w:tblW w:w="5000" w:type="pct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925"/>
        <w:gridCol w:w="1922"/>
        <w:gridCol w:w="1293"/>
        <w:gridCol w:w="854"/>
        <w:gridCol w:w="1254"/>
        <w:gridCol w:w="2099"/>
        <w:gridCol w:w="1758"/>
        <w:gridCol w:w="1325"/>
        <w:gridCol w:w="1317"/>
        <w:gridCol w:w="1246"/>
      </w:tblGrid>
      <w:tr>
        <w:trPr>
          <w:trHeight w:val="733" w:hRule="atLeast"/>
        </w:trPr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Суммарный объем нагрузки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6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Занятия во взаимодействии с преподавателем, час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Самостоятельная работа</w:t>
            </w:r>
            <w:r>
              <w:rPr>
                <w:rStyle w:val="FootnoteCharacters"/>
                <w:rStyle w:val="Style17"/>
                <w:rFonts w:ascii="Times New Roman" w:hAnsi="Times New Roman"/>
                <w:sz w:val="28"/>
                <w:szCs w:val="28"/>
              </w:rPr>
              <w:footnoteReference w:id="2"/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pacing w:val="-10"/>
                <w:sz w:val="28"/>
                <w:szCs w:val="28"/>
                <w:lang w:eastAsia="ru-RU"/>
              </w:rPr>
              <w:t>Экзамен квалификационный, часов</w:t>
            </w:r>
          </w:p>
        </w:tc>
      </w:tr>
      <w:tr>
        <w:trPr>
          <w:trHeight w:val="539" w:hRule="atLeast"/>
        </w:trPr>
        <w:tc>
          <w:tcPr>
            <w:tcW w:w="1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9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</w:r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Обучение по МДК, в час.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W w:w="1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9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Лабораторных и практических занятий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Учебная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Производственная </w:t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</w:tr>
      <w:tr>
        <w:trPr>
          <w:trHeight w:val="477" w:hRule="atLeast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767" w:hRule="atLeast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ПК 2.1-1.3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МДК 02.01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ПК 2.1-2.3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Учебная практика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ПК 2.1-2.3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Производственная практика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spacing w:val="-10"/>
                <w:sz w:val="28"/>
                <w:szCs w:val="28"/>
                <w:lang w:eastAsia="ru-RU"/>
              </w:rPr>
              <w:t>Экзамен квалификационный, часов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348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244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108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108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  <w:t>2.2 Содержание обучения по профессиональному модулю ПМ.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 Разработка управляющих программ для станков с числовым программным управлением.</w:t>
      </w:r>
    </w:p>
    <w:tbl>
      <w:tblPr>
        <w:tblW w:w="1516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7" w:type="dxa"/>
          <w:bottom w:w="0" w:type="dxa"/>
          <w:right w:w="28" w:type="dxa"/>
        </w:tblCellMar>
        <w:tblLook w:firstRow="1" w:noVBand="0" w:lastRow="1" w:firstColumn="1" w:lastColumn="1" w:noHBand="0" w:val="01e0"/>
      </w:tblPr>
      <w:tblGrid>
        <w:gridCol w:w="2263"/>
        <w:gridCol w:w="11056"/>
        <w:gridCol w:w="851"/>
        <w:gridCol w:w="991"/>
      </w:tblGrid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Наименование разделов и тем ПМ, и МДК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 учебного материала: лабораторные работы, практические занятия, самостоятельная работа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Уровень освоения</w:t>
            </w:r>
          </w:p>
        </w:tc>
      </w:tr>
      <w:tr>
        <w:trPr>
          <w:trHeight w:val="309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>
        <w:trPr>
          <w:trHeight w:val="539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МДК.02.01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Разработка управляющих программ 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для станков с числовым программным управлением.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499" w:hRule="atLeast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Тема 1.1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Системы автоматического управления</w:t>
            </w:r>
          </w:p>
        </w:tc>
        <w:tc>
          <w:tcPr>
            <w:tcW w:w="11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70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/>
              <w:ind w:left="94" w:right="95" w:hanging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/>
                <w:color w:val="000000"/>
                <w:spacing w:val="17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Системы</w:t>
            </w:r>
            <w:r>
              <w:rPr>
                <w:rFonts w:ascii="Times New Roman" w:hAnsi="Times New Roman"/>
                <w:color w:val="000000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автоматического</w:t>
            </w:r>
            <w:r>
              <w:rPr>
                <w:rFonts w:ascii="Times New Roman" w:hAnsi="Times New Roman"/>
                <w:color w:val="000000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управления</w:t>
            </w:r>
            <w:r>
              <w:rPr>
                <w:rFonts w:ascii="Times New Roman" w:hAnsi="Times New Roman"/>
                <w:color w:val="000000"/>
                <w:spacing w:val="17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технологическим оборудованием.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Общи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-1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сведения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-1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>Вид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ы</w:t>
            </w:r>
            <w:r>
              <w:rPr>
                <w:rFonts w:cs="Times New Roman" w:ascii="Times New Roman" w:hAnsi="Times New Roman"/>
                <w:color w:val="000000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равле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я</w:t>
            </w:r>
            <w:r>
              <w:rPr>
                <w:rFonts w:cs="Times New Roman" w:ascii="Times New Roman" w:hAnsi="Times New Roman"/>
                <w:color w:val="000000"/>
                <w:spacing w:val="-1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автоматизированны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оборудованием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Программно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>равл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ение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Истори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я</w:t>
            </w:r>
            <w:r>
              <w:rPr>
                <w:rFonts w:cs="Times New Roman" w:ascii="Times New Roman" w:hAnsi="Times New Roman"/>
                <w:color w:val="000000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развити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я</w:t>
            </w:r>
            <w:r>
              <w:rPr>
                <w:rFonts w:cs="Times New Roman" w:ascii="Times New Roman" w:hAnsi="Times New Roman"/>
                <w:color w:val="000000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число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>вог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рограммног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равлени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я</w:t>
            </w:r>
            <w:r>
              <w:rPr>
                <w:rFonts w:cs="Times New Roman" w:ascii="Times New Roman" w:hAnsi="Times New Roman"/>
                <w:color w:val="000000"/>
                <w:spacing w:val="-10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(ЧПУ)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-9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Классификаци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я</w:t>
            </w:r>
            <w:r>
              <w:rPr>
                <w:rFonts w:cs="Times New Roman" w:ascii="Times New Roman" w:hAnsi="Times New Roman"/>
                <w:color w:val="000000"/>
                <w:spacing w:val="-10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основны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ид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ы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систе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 xml:space="preserve"> ЧП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color w:val="000000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>автоматизированны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05"/>
                <w:sz w:val="28"/>
                <w:szCs w:val="28"/>
              </w:rPr>
              <w:t xml:space="preserve"> оборудованием.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/>
              <w:ind w:left="94" w:right="95" w:hanging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2.</w:t>
            </w:r>
            <w:r>
              <w:rPr>
                <w:rFonts w:ascii="Times New Roman" w:hAnsi="Times New Roman"/>
                <w:color w:val="000000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Сравнительный</w:t>
            </w:r>
            <w:r>
              <w:rPr>
                <w:rFonts w:ascii="Times New Roman" w:hAnsi="Times New Roman"/>
                <w:color w:val="000000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анализ</w:t>
            </w:r>
            <w:r>
              <w:rPr>
                <w:rFonts w:ascii="Times New Roman" w:hAnsi="Times New Roman"/>
                <w:color w:val="000000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универсального</w:t>
            </w:r>
            <w:r>
              <w:rPr>
                <w:rFonts w:ascii="Times New Roman" w:hAnsi="Times New Roman"/>
                <w:color w:val="000000"/>
                <w:spacing w:val="41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автоматизированного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оборудования</w:t>
            </w:r>
            <w:r>
              <w:rPr>
                <w:rFonts w:ascii="Times New Roman" w:hAnsi="Times New Roman"/>
                <w:color w:val="00000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оборудования</w:t>
            </w:r>
            <w:r>
              <w:rPr>
                <w:rFonts w:ascii="Times New Roman" w:hAnsi="Times New Roman"/>
                <w:color w:val="00000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ЧПУ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Конструктивные</w:t>
            </w:r>
            <w:r>
              <w:rPr>
                <w:rFonts w:cs="Times New Roman" w:ascii="Times New Roman" w:hAnsi="Times New Roman"/>
                <w:color w:val="000000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особенности.</w:t>
            </w:r>
            <w:r>
              <w:rPr>
                <w:rFonts w:cs="Times New Roman" w:ascii="Times New Roman" w:hAnsi="Times New Roman"/>
                <w:color w:val="000000"/>
                <w:spacing w:val="2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Алгоритм</w:t>
            </w:r>
            <w:r>
              <w:rPr>
                <w:rFonts w:cs="Times New Roman" w:ascii="Times New Roman" w:hAnsi="Times New Roman"/>
                <w:color w:val="000000"/>
                <w:spacing w:val="2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работы.</w:t>
            </w:r>
            <w:r>
              <w:rPr>
                <w:rFonts w:cs="Times New Roman" w:ascii="Times New Roman" w:hAnsi="Times New Roman"/>
                <w:color w:val="000000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Эффективность</w:t>
            </w:r>
            <w:r>
              <w:rPr>
                <w:rFonts w:cs="Times New Roman" w:ascii="Times New Roman" w:hAnsi="Times New Roman"/>
                <w:color w:val="000000"/>
                <w:spacing w:val="3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применения.</w:t>
            </w:r>
            <w:r>
              <w:rPr>
                <w:rFonts w:cs="Times New Roman" w:ascii="Times New Roman" w:hAnsi="Times New Roman"/>
                <w:color w:val="000000"/>
                <w:spacing w:val="3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Конструкция</w:t>
            </w:r>
            <w:r>
              <w:rPr>
                <w:rFonts w:cs="Times New Roman" w:ascii="Times New Roman" w:hAnsi="Times New Roman"/>
                <w:color w:val="000000"/>
                <w:spacing w:val="3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pacing w:val="3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компоненты</w:t>
            </w:r>
            <w:r>
              <w:rPr>
                <w:rFonts w:cs="Times New Roman" w:ascii="Times New Roman" w:hAnsi="Times New Roman"/>
                <w:color w:val="000000"/>
                <w:spacing w:val="3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систем</w:t>
            </w:r>
            <w:r>
              <w:rPr>
                <w:rFonts w:cs="Times New Roman" w:ascii="Times New Roman" w:hAnsi="Times New Roman"/>
                <w:color w:val="000000"/>
                <w:spacing w:val="3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программного</w:t>
            </w:r>
            <w:r>
              <w:rPr>
                <w:rFonts w:cs="Times New Roman" w:ascii="Times New Roman" w:hAnsi="Times New Roman"/>
                <w:color w:val="000000"/>
                <w:spacing w:val="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99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/>
              <w:ind w:left="94" w:right="95" w:hanging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3.</w:t>
            </w:r>
            <w:r>
              <w:rPr>
                <w:rFonts w:ascii="Times New Roman" w:hAnsi="Times New Roman"/>
                <w:color w:val="000000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Геометрические</w:t>
            </w:r>
            <w:r>
              <w:rPr>
                <w:rFonts w:ascii="Times New Roman" w:hAnsi="Times New Roman"/>
                <w:color w:val="000000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основы</w:t>
            </w:r>
            <w:r>
              <w:rPr>
                <w:rFonts w:ascii="Times New Roman" w:hAnsi="Times New Roman"/>
                <w:color w:val="000000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работы</w:t>
            </w:r>
            <w:r>
              <w:rPr>
                <w:rFonts w:ascii="Times New Roman" w:hAnsi="Times New Roman"/>
                <w:color w:val="000000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автоматизированном</w:t>
            </w:r>
            <w:r>
              <w:rPr>
                <w:rFonts w:ascii="Times New Roman" w:hAnsi="Times New Roman"/>
                <w:color w:val="000000"/>
                <w:w w:val="10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оборудовании.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Типы</w:t>
            </w:r>
            <w:r>
              <w:rPr>
                <w:rFonts w:cs="Times New Roman" w:ascii="Times New Roman" w:hAnsi="Times New Roman"/>
                <w:color w:val="000000"/>
                <w:spacing w:val="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систем</w:t>
            </w:r>
            <w:r>
              <w:rPr>
                <w:rFonts w:cs="Times New Roman" w:ascii="Times New Roman" w:hAnsi="Times New Roman"/>
                <w:color w:val="000000"/>
                <w:spacing w:val="10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координат</w:t>
            </w:r>
            <w:r>
              <w:rPr>
                <w:rFonts w:cs="Times New Roman" w:ascii="Times New Roman" w:hAnsi="Times New Roman"/>
                <w:color w:val="000000"/>
                <w:spacing w:val="10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автоматизированного</w:t>
            </w:r>
            <w:r>
              <w:rPr>
                <w:rFonts w:cs="Times New Roman" w:ascii="Times New Roman" w:hAnsi="Times New Roman"/>
                <w:color w:val="000000"/>
                <w:spacing w:val="10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оборудования. Системы</w:t>
            </w:r>
            <w:r>
              <w:rPr>
                <w:rFonts w:cs="Times New Roman" w:ascii="Times New Roman" w:hAnsi="Times New Roman"/>
                <w:color w:val="000000"/>
                <w:spacing w:val="4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координат</w:t>
            </w:r>
            <w:r>
              <w:rPr>
                <w:rFonts w:cs="Times New Roman" w:ascii="Times New Roman" w:hAnsi="Times New Roman"/>
                <w:color w:val="000000"/>
                <w:spacing w:val="4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pacing w:val="4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направления</w:t>
            </w:r>
            <w:r>
              <w:rPr>
                <w:rFonts w:cs="Times New Roman" w:ascii="Times New Roman" w:hAnsi="Times New Roman"/>
                <w:color w:val="000000"/>
                <w:spacing w:val="40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движения</w:t>
            </w:r>
            <w:r>
              <w:rPr>
                <w:rFonts w:cs="Times New Roman" w:ascii="Times New Roman" w:hAnsi="Times New Roman"/>
                <w:color w:val="000000"/>
                <w:spacing w:val="4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исполнител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5"/>
                <w:sz w:val="28"/>
                <w:szCs w:val="28"/>
              </w:rPr>
              <w:t>ь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ных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органов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оборудования</w:t>
            </w:r>
            <w:r>
              <w:rPr>
                <w:rFonts w:cs="Times New Roman" w:ascii="Times New Roman" w:hAnsi="Times New Roman"/>
                <w:color w:val="000000"/>
                <w:spacing w:val="-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ЧПУ.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1123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/>
              <w:ind w:left="94" w:right="95" w:hanging="0"/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4. Числовое</w:t>
            </w:r>
            <w:r>
              <w:rPr>
                <w:rFonts w:ascii="Times New Roman" w:hAnsi="Times New Roman"/>
                <w:color w:val="000000"/>
                <w:spacing w:val="20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программное</w:t>
            </w:r>
            <w:r>
              <w:rPr>
                <w:rFonts w:ascii="Times New Roman" w:hAnsi="Times New Roman"/>
                <w:color w:val="000000"/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управление</w:t>
            </w:r>
            <w:r>
              <w:rPr>
                <w:rFonts w:ascii="Times New Roman" w:hAnsi="Times New Roman"/>
                <w:color w:val="000000"/>
                <w:spacing w:val="18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автоматизированными</w:t>
            </w:r>
            <w:r>
              <w:rPr>
                <w:rFonts w:ascii="Times New Roman" w:hAnsi="Times New Roman"/>
                <w:color w:val="000000"/>
                <w:w w:val="10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8"/>
                <w:szCs w:val="28"/>
                <w:lang w:val="ru-RU"/>
              </w:rPr>
              <w:t>системами.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Движение</w:t>
            </w:r>
            <w:r>
              <w:rPr>
                <w:rFonts w:cs="Times New Roman" w:ascii="Times New Roman" w:hAnsi="Times New Roman"/>
                <w:color w:val="000000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коррекция</w:t>
            </w:r>
            <w:r>
              <w:rPr>
                <w:rFonts w:cs="Times New Roman" w:ascii="Times New Roman" w:hAnsi="Times New Roman"/>
                <w:color w:val="000000"/>
                <w:spacing w:val="-9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исполнительных</w:t>
            </w:r>
            <w:r>
              <w:rPr>
                <w:rFonts w:cs="Times New Roman" w:ascii="Times New Roman" w:hAnsi="Times New Roman"/>
                <w:color w:val="00000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органов</w:t>
            </w:r>
            <w:r>
              <w:rPr>
                <w:rFonts w:cs="Times New Roman" w:ascii="Times New Roman" w:hAnsi="Times New Roman"/>
                <w:color w:val="000000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узлов</w:t>
            </w:r>
            <w:r>
              <w:rPr>
                <w:rFonts w:cs="Times New Roman" w:ascii="Times New Roman" w:hAnsi="Times New Roman"/>
                <w:color w:val="00000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авт</w:t>
            </w:r>
            <w:r>
              <w:rPr>
                <w:rFonts w:cs="Times New Roman" w:ascii="Times New Roman" w:hAnsi="Times New Roman"/>
                <w:color w:val="000000"/>
                <w:spacing w:val="-1"/>
                <w:w w:val="105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матизированного</w:t>
            </w:r>
            <w:r>
              <w:rPr>
                <w:rFonts w:cs="Times New Roman" w:ascii="Times New Roman" w:hAnsi="Times New Roman"/>
                <w:color w:val="000000"/>
                <w:spacing w:val="1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оборудования.</w:t>
            </w:r>
            <w:r>
              <w:rPr>
                <w:rFonts w:cs="Times New Roman" w:ascii="Times New Roman" w:hAnsi="Times New Roman"/>
                <w:color w:val="000000"/>
                <w:spacing w:val="1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Функции</w:t>
            </w:r>
            <w:r>
              <w:rPr>
                <w:rFonts w:cs="Times New Roman" w:ascii="Times New Roman" w:hAnsi="Times New Roman"/>
                <w:color w:val="000000"/>
                <w:spacing w:val="1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устройств</w:t>
            </w:r>
            <w:r>
              <w:rPr>
                <w:rFonts w:cs="Times New Roman" w:ascii="Times New Roman" w:hAnsi="Times New Roman"/>
                <w:color w:val="000000"/>
                <w:spacing w:val="1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ЧПУ.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Специализированные программные продукты для комплексной автоматизации подготовки производства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93" w:hRule="atLeast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Тема 1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.2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Основные сведения о программном управлении</w:t>
            </w:r>
          </w:p>
          <w:p>
            <w:pPr>
              <w:pStyle w:val="Default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1.3.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Подготовка управляющей программы 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94" w:right="95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612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94" w:right="95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Составление алгоритма выполнения технологического процесса на автоматизированном оборудовании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46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642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1.Сущность автоматизированной подготовки управляющей программы (УП).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2. Понятие «система автоматизированного программирования», уровни автоматизации подготовки УП.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63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3.Виды программирования. Организация работы при ручном вводе программ.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4.Аналитические и инструментальные языки программирования.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399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93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Этапы подготовки управляющей программы.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Default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1.4.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Расчет элементов контура детали и траектории инструмента 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2. Способы</w:t>
            </w:r>
            <w:r>
              <w:rPr>
                <w:rFonts w:cs="Times New Roman" w:ascii="Times New Roman" w:hAnsi="Times New Roman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технические</w:t>
            </w:r>
            <w:r>
              <w:rPr>
                <w:rFonts w:cs="Times New Roman" w:ascii="Times New Roman" w:hAnsi="Times New Roman"/>
                <w:spacing w:val="-5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средства</w:t>
            </w:r>
            <w:r>
              <w:rPr>
                <w:rFonts w:cs="Times New Roman"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подготовки</w:t>
            </w:r>
            <w:r>
              <w:rPr>
                <w:rFonts w:cs="Times New Roman" w:ascii="Times New Roman" w:hAnsi="Times New Roman"/>
                <w:w w:val="10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управляющих</w:t>
            </w:r>
            <w:r>
              <w:rPr>
                <w:rFonts w:cs="Times New Roman" w:ascii="Times New Roman" w:hAnsi="Times New Roman"/>
                <w:spacing w:val="2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программ.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3. Процедуры</w:t>
            </w:r>
            <w:r>
              <w:rPr>
                <w:rFonts w:cs="Times New Roman" w:ascii="Times New Roman" w:hAnsi="Times New Roman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составления</w:t>
            </w:r>
            <w:r>
              <w:rPr>
                <w:rFonts w:cs="Times New Roman" w:ascii="Times New Roman" w:hAnsi="Times New Roman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управля</w:t>
            </w:r>
            <w:r>
              <w:rPr>
                <w:rFonts w:cs="Times New Roman" w:ascii="Times New Roman" w:hAnsi="Times New Roman"/>
                <w:spacing w:val="-2"/>
                <w:w w:val="105"/>
                <w:sz w:val="28"/>
                <w:szCs w:val="28"/>
              </w:rPr>
              <w:t>ю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щих</w:t>
            </w:r>
            <w:r>
              <w:rPr>
                <w:rFonts w:cs="Times New Roman" w:ascii="Times New Roman" w:hAnsi="Times New Roman"/>
                <w:spacing w:val="-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программ.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172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Технологическая документация.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363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 Система координат станка, детали, инструмента.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57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Типы геометрических элементов детали. Понятие «Опорная точка»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471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Понятие «эквидистанта к контуру». Методика построения эквидистанты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423" w:hRule="atLeast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tbl>
            <w:tblPr>
              <w:tblW w:w="14203" w:type="dxa"/>
              <w:jc w:val="left"/>
              <w:tblInd w:w="0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3550"/>
              <w:gridCol w:w="3551"/>
              <w:gridCol w:w="3551"/>
              <w:gridCol w:w="3550"/>
            </w:tblGrid>
            <w:tr>
              <w:trPr>
                <w:trHeight w:val="485" w:hRule="atLeast"/>
              </w:trPr>
              <w:tc>
                <w:tcPr>
                  <w:tcW w:w="3550" w:type="dxa"/>
                  <w:tcBorders/>
                  <w:shd w:fill="auto" w:val="clear"/>
                </w:tcPr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Тема 1.5. </w:t>
                  </w:r>
                </w:p>
                <w:p>
                  <w:pPr>
                    <w:pStyle w:val="Default"/>
                    <w:spacing w:lineRule="auto" w:line="240"/>
                    <w:rPr>
                      <w:b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Структура </w:t>
                  </w:r>
                </w:p>
                <w:p>
                  <w:pPr>
                    <w:pStyle w:val="Default"/>
                    <w:spacing w:lineRule="auto" w:line="240"/>
                    <w:rPr>
                      <w:b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управляющей </w:t>
                  </w:r>
                </w:p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программы</w:t>
                  </w:r>
                </w:p>
              </w:tc>
              <w:tc>
                <w:tcPr>
                  <w:tcW w:w="3551" w:type="dxa"/>
                  <w:tcBorders/>
                  <w:shd w:fill="auto" w:val="clear"/>
                </w:tcPr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Содержание </w:t>
                  </w:r>
                </w:p>
              </w:tc>
              <w:tc>
                <w:tcPr>
                  <w:tcW w:w="3551" w:type="dxa"/>
                  <w:tcBorders/>
                  <w:shd w:fill="auto" w:val="clear"/>
                </w:tcPr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3550" w:type="dxa"/>
                  <w:tcBorders/>
                  <w:shd w:fill="auto" w:val="clear"/>
                </w:tcPr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2 </w:t>
                  </w:r>
                </w:p>
              </w:tc>
            </w:tr>
            <w:tr>
              <w:trPr>
                <w:trHeight w:val="248" w:hRule="atLeast"/>
              </w:trPr>
              <w:tc>
                <w:tcPr>
                  <w:tcW w:w="7101" w:type="dxa"/>
                  <w:gridSpan w:val="2"/>
                  <w:tcBorders/>
                  <w:shd w:fill="auto" w:val="clear"/>
                </w:tcPr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101" w:type="dxa"/>
                  <w:gridSpan w:val="2"/>
                  <w:tcBorders/>
                  <w:shd w:fill="auto" w:val="clear"/>
                </w:tcPr>
                <w:p>
                  <w:pPr>
                    <w:pStyle w:val="Default"/>
                    <w:spacing w:lineRule="auto" w:line="240"/>
                    <w:rPr>
                      <w:b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Понятие «Управляющая программа». Содержание и структура управляющей программы. 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Default"/>
              <w:spacing w:lineRule="auto" w:line="240"/>
              <w:rPr>
                <w:b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1.6.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Запись, контроль и редактирование управляющей программы 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239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Программирование расточных операций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/ 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2-3 </w:t>
            </w:r>
          </w:p>
        </w:tc>
      </w:tr>
      <w:tr>
        <w:trPr>
          <w:trHeight w:val="27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Понятие «Управляющая программа». Содержание и структура управляющей программ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2. Назначение и содержание формата кадра.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lineRule="auto" w:line="24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Освоение правил назначения и кодирования основных функций управляющих программ станков с ЧПУ 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/ 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333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 Программирование в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ISO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кодах.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471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2. Описание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кодов для программирования ЧПУ станков.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377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311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Расчет координат опорных точек контура детали.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/ 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Самостоятельная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Разработка управляющей программы (УП)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обработки групп отверстий на фрезерно-сверлильном станке с ЧПУ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Составить номенклатуру деталей по предложенным рабочим чертежам для обработки на станках с ЧПУ разных групп;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Подготовить сообщение, презентацию по теме: «Роль справочной литературы при разработке УП;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Подготовить презентацию по теме: «Связь системы координат станка, детали, инструмента;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Произвести расчет опорных точек эквидистанты по предложенным рабочим чертежам деталей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rPr>
          <w:trHeight w:val="305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Учебная практика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/ 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108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cs="Times New Roman"/>
                <w:b/>
                <w:b/>
                <w:bCs/>
                <w:caps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kern w:val="2"/>
                <w:sz w:val="28"/>
                <w:szCs w:val="28"/>
              </w:rPr>
              <w:t>Тема 2.1 Основы автоматизированного проектирования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2.2</w:t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САD системы</w:t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2.3</w:t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 системы</w:t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2.4.</w:t>
            </w:r>
          </w:p>
          <w:p>
            <w:pPr>
              <w:pStyle w:val="1"/>
              <w:spacing w:lineRule="auto" w:line="240" w:before="0" w:after="0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САЕ системы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Тема 2.5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Програм-мирование промышленных роботов и робототизированных технологических комплексов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Учебная практика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1.Системы автоматизированного проектирования; история возникновения; необходимость и преимущества применения; CAD/CAM/CAE системы;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PLM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системы - жизненный цикл изделия.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2.Использование</w:t>
            </w:r>
            <w:r>
              <w:rPr>
                <w:rFonts w:cs="Times New Roman" w:ascii="Times New Roman" w:hAnsi="Times New Roman"/>
                <w:spacing w:val="14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систем</w:t>
            </w:r>
            <w:r>
              <w:rPr>
                <w:rFonts w:cs="Times New Roman" w:ascii="Times New Roman" w:hAnsi="Times New Roman"/>
                <w:spacing w:val="13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CAD/CAM</w:t>
            </w:r>
            <w:r>
              <w:rPr>
                <w:rFonts w:cs="Times New Roman" w:ascii="Times New Roman" w:hAnsi="Times New Roman"/>
                <w:spacing w:val="1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для</w:t>
            </w:r>
            <w:r>
              <w:rPr>
                <w:rFonts w:cs="Times New Roman" w:ascii="Times New Roman" w:hAnsi="Times New Roman"/>
                <w:spacing w:val="1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получения</w:t>
            </w:r>
            <w:r>
              <w:rPr>
                <w:rFonts w:cs="Times New Roman" w:ascii="Times New Roman" w:hAnsi="Times New Roman"/>
                <w:spacing w:val="12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управл</w:t>
            </w:r>
            <w:r>
              <w:rPr>
                <w:rFonts w:cs="Times New Roman" w:ascii="Times New Roman" w:hAnsi="Times New Roman"/>
                <w:spacing w:val="-1"/>
                <w:w w:val="105"/>
                <w:sz w:val="28"/>
                <w:szCs w:val="28"/>
              </w:rPr>
              <w:t>я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ющих</w:t>
            </w:r>
            <w:r>
              <w:rPr>
                <w:rFonts w:cs="Times New Roman"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программ</w:t>
            </w:r>
            <w:r>
              <w:rPr>
                <w:rFonts w:cs="Times New Roman"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автоматическом</w:t>
            </w:r>
            <w:r>
              <w:rPr>
                <w:rFonts w:cs="Times New Roman"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w w:val="105"/>
                <w:sz w:val="28"/>
                <w:szCs w:val="28"/>
              </w:rPr>
              <w:t>режиме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1.CAD-системы. Виды геометрического моделирования;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2.Функции твердотельного моделирования; пакеты геометрического моделирования и их функциональность;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3.Базовые геометрические объекты; обмен геометрическими данными автоматизация черчения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187" w:hRule="atLeast"/>
        </w:trPr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1.CAM-системы. Основы процесса резания; архитектура станка с ЧПУ;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2.Ввиды современных станков с ЧПУ; структура управляющей программы; пакеты cam-систем и их функциональность;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3.Автоматизация написания управляющих программ для станков с ЧПУ.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1.СAE-системы. Классификация; возможности CAE-систем;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2.Пакеты CAE и их функциональность; основы метода конечных элементов, алгоритм конечно-элементного анализа в CAE-cистемах.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Классификация систем управления.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Общие схемы и методы программирования. Входные языки управления робототехническими системами.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Язык программирования электроавтоматики.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99" w:right="118" w:firstLine="6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>
            <w:pPr>
              <w:pStyle w:val="Normal"/>
              <w:snapToGrid w:val="false"/>
              <w:spacing w:lineRule="auto" w:line="240" w:before="0" w:after="0"/>
              <w:ind w:left="99" w:right="118" w:firstLine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Работа с уровнями программирования</w:t>
            </w:r>
          </w:p>
          <w:p>
            <w:pPr>
              <w:pStyle w:val="Normal"/>
              <w:snapToGrid w:val="false"/>
              <w:spacing w:lineRule="auto" w:line="240" w:before="0" w:after="0"/>
              <w:ind w:left="99" w:right="118" w:firstLine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Работа с системами CAD/CAM</w:t>
            </w:r>
          </w:p>
          <w:p>
            <w:pPr>
              <w:pStyle w:val="Normal"/>
              <w:snapToGrid w:val="false"/>
              <w:spacing w:lineRule="auto" w:line="240" w:before="0" w:after="0"/>
              <w:ind w:left="99" w:right="118" w:firstLine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Разработка 3-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модели и создание управляющей программы детали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Работа с подпрограммами.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Рабочие инструкции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Составить УП на разных языках программирования для обработки заданной детали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Заполнить технологическую документацию с применением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CAD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/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CAM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rPr/>
        <w:tc>
          <w:tcPr>
            <w:tcW w:w="2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Виды работ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: / ПП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Подготовка программ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на языках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управления цикловыми ПР и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на языках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программирования роботов VAL</w:t>
            </w:r>
          </w:p>
          <w:p>
            <w:pPr>
              <w:pStyle w:val="Style31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УП для токарных станков </w:t>
            </w:r>
          </w:p>
          <w:p>
            <w:pPr>
              <w:pStyle w:val="Style31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Разработка УП для фрезерных станков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Подготовка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технологических процессов на базе CAD/CAM систем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1617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Производственная практика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(по профилю специальности)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Виды работ / ПП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Подготовка программ обработки деталей: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- на сверлильно-фрезерных станках с ЧПУ;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- на многоцелевых станках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Подготовка программ автоматического формирования траектории инструмента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108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862" w:hRule="atLeast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Экзамен квалификационный 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- ознакомительный (узнавание ранее изученных объектов, свойств);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- репродуктивный (выполнение деятельности по образцу, инструкции или под руководством);</w:t>
      </w:r>
    </w:p>
    <w:p>
      <w:pPr>
        <w:sectPr>
          <w:footerReference w:type="default" r:id="rId4"/>
          <w:footnotePr>
            <w:numFmt w:val="decimal"/>
          </w:footnotePr>
          <w:type w:val="nextPage"/>
          <w:pgSz w:orient="landscape" w:w="16838" w:h="11906"/>
          <w:pgMar w:left="1134" w:right="709" w:header="0" w:top="709" w:footer="708" w:bottom="850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УСЛОВИЯ</w:t>
      </w:r>
      <w:r>
        <w:rPr>
          <w:rFonts w:cs="Times New Roman" w:ascii="Times New Roman" w:hAnsi="Times New Roman"/>
          <w:b/>
          <w:sz w:val="28"/>
          <w:szCs w:val="28"/>
        </w:rPr>
        <w:t xml:space="preserve"> РЕАЛИЗАЦИИ ПРОГРАММЫ ПРОФЕССИОНАЛЬНОГО МОДУЛЯ 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Лаборатории программного управления станками с ЧПУ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Мастерская металлообработки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Основные источники:</w:t>
      </w:r>
    </w:p>
    <w:p>
      <w:pPr>
        <w:pStyle w:val="ListParagraph"/>
        <w:shd w:val="clear" w:color="auto" w:fill="FFFFFF"/>
        <w:spacing w:lineRule="auto" w:line="240" w:before="0" w:after="0"/>
        <w:ind w:left="284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284" w:hanging="0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Дополнительные источники: 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Берлинер Э.М., Таратынов О.В. САПР в машиностроении М.: Форум, 2008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2. Кондаков А.И. САПР технологических процессов. М.: Академия, 2008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b/>
          <w:b/>
          <w:bCs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5.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Ковшов А.Н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Назаров Ю.Ф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Информационная поддержка жизненного цикла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изделий машиностроения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принципы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 xml:space="preserve">системы и технологии 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CALS/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ИПИ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. -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.: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Академия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, 2007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6.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Пантюхин П.Я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Быков А.В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Репинская А.В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Компьютерная графика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-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.::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Форум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Инфра-М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, 2007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b/>
          <w:b/>
          <w:bCs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b/>
          <w:b/>
          <w:bCs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bCs/>
          <w:color w:val="000000"/>
          <w:sz w:val="28"/>
          <w:szCs w:val="28"/>
        </w:rPr>
        <w:t>Интернет-ресурсы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-BoldMT" w:cs="Times New Roman" w:ascii="Times New Roman" w:hAnsi="Times New Roman"/>
          <w:sz w:val="28"/>
          <w:szCs w:val="28"/>
        </w:rPr>
        <w:t xml:space="preserve">1. http://www.fsapr2000.ru </w:t>
      </w:r>
      <w:r>
        <w:rPr>
          <w:rFonts w:eastAsia="TimesNewRomanPSMT" w:cs="Times New Roman" w:ascii="Times New Roman" w:hAnsi="Times New Roman"/>
          <w:sz w:val="28"/>
          <w:szCs w:val="28"/>
        </w:rPr>
        <w:t>Крупнейший русскоязычный форум</w:t>
      </w:r>
      <w:r>
        <w:rPr>
          <w:rFonts w:eastAsia="TimesNewRomanPS-BoldMT" w:cs="Times New Roman" w:ascii="Times New Roman" w:hAnsi="Times New Roman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sz w:val="28"/>
          <w:szCs w:val="28"/>
        </w:rPr>
        <w:t>посвященный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 xml:space="preserve">тематике </w:t>
      </w:r>
      <w:r>
        <w:rPr>
          <w:rFonts w:eastAsia="TimesNewRomanPS-BoldMT" w:cs="Times New Roman" w:ascii="Times New Roman" w:hAnsi="Times New Roman"/>
          <w:sz w:val="28"/>
          <w:szCs w:val="28"/>
        </w:rPr>
        <w:t>CAD/CAM/CAE/PDM-</w:t>
      </w:r>
      <w:r>
        <w:rPr>
          <w:rFonts w:eastAsia="TimesNewRomanPSMT" w:cs="Times New Roman" w:ascii="Times New Roman" w:hAnsi="Times New Roman"/>
          <w:sz w:val="28"/>
          <w:szCs w:val="28"/>
        </w:rPr>
        <w:t>систем</w:t>
      </w:r>
      <w:r>
        <w:rPr>
          <w:rFonts w:eastAsia="TimesNewRomanPS-BoldMT" w:cs="Times New Roman" w:ascii="Times New Roman" w:hAnsi="Times New Roman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sz w:val="28"/>
          <w:szCs w:val="28"/>
        </w:rPr>
        <w:t>обсуждению производственных во</w:t>
      </w:r>
      <w:r>
        <w:rPr>
          <w:rFonts w:eastAsia="TimesNewRomanPS-BoldMT" w:cs="Times New Roman" w:ascii="Times New Roman" w:hAnsi="Times New Roman"/>
          <w:sz w:val="28"/>
          <w:szCs w:val="28"/>
        </w:rPr>
        <w:t>-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просов и конструкторско-технологической подготовки производства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-BoldMT" w:cs="Times New Roman" w:ascii="Times New Roman" w:hAnsi="Times New Roman"/>
          <w:sz w:val="28"/>
          <w:szCs w:val="28"/>
        </w:rPr>
        <w:t xml:space="preserve">2. http://www/i-mash.ru </w:t>
      </w:r>
      <w:r>
        <w:rPr>
          <w:rFonts w:eastAsia="TimesNewRomanPSMT" w:cs="Times New Roman" w:ascii="Times New Roman" w:hAnsi="Times New Roman"/>
          <w:sz w:val="28"/>
          <w:szCs w:val="28"/>
        </w:rPr>
        <w:t>Специализированный информационно-аналитический</w:t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интернет-ресурс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посвященный машиностроению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Интернет-ресурсы ЭБС znanium. com. 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www.znanium.ru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www.wikipedia.ru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www.mirknig.ru 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Сервисы и инструменты: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Skype (режим доступа www.skype.com)  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Zoom (режим доступа www.zoom.us) 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www.disk.yandex.ru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284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>
      <w:pPr>
        <w:pStyle w:val="Normal"/>
        <w:spacing w:lineRule="auto" w:line="240" w:before="0" w:after="0"/>
        <w:jc w:val="center"/>
        <w:rPr/>
      </w:pPr>
      <w:r>
        <w:rPr/>
      </w:r>
      <w:bookmarkStart w:id="2" w:name="sub_1044"/>
      <w:bookmarkStart w:id="3" w:name="sub_1044"/>
      <w:bookmarkEnd w:id="3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>
        <w:rPr>
          <w:rFonts w:cs="Times New Roman" w:ascii="Times New Roman" w:hAnsi="Times New Roman"/>
          <w:bCs/>
          <w:sz w:val="28"/>
          <w:szCs w:val="28"/>
        </w:rPr>
        <w:t>Сквозные виды профессиональной деятельности в промышленности»,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имеющих стаж работы в данной профессиональной области не менее 3 лет.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>
        <w:rPr>
          <w:rFonts w:cs="Times New Roman" w:ascii="Times New Roman" w:hAnsi="Times New Roman"/>
          <w:bCs/>
          <w:sz w:val="28"/>
          <w:szCs w:val="28"/>
        </w:rPr>
        <w:t>Сквозные виды профессиональной деятельности в промышленности,</w:t>
      </w:r>
      <w:r>
        <w:rPr>
          <w:rFonts w:cs="Times New Roman" w:ascii="Times New Roman" w:hAnsi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>
        <w:rPr>
          <w:rFonts w:cs="Times New Roman" w:ascii="Times New Roman" w:hAnsi="Times New Roman"/>
          <w:bCs/>
          <w:sz w:val="28"/>
          <w:szCs w:val="28"/>
        </w:rPr>
        <w:t>Сквозные виды профессиональной деятельности в промышленности,</w:t>
      </w:r>
      <w:r>
        <w:rPr>
          <w:rFonts w:cs="Times New Roman" w:ascii="Times New Roman" w:hAnsi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jc w:val="center"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  <w:t>4. КОНТРОЛЬ И ОЦЕНКА РЕЗУЛЬТАТОВ ОСВОЕНИЯ ПРОФЕССИОНАЛЬНОГО МОДУЛЯ</w:t>
      </w:r>
    </w:p>
    <w:tbl>
      <w:tblPr>
        <w:tblW w:w="10050" w:type="dxa"/>
        <w:jc w:val="lef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04"/>
        <w:gridCol w:w="4395"/>
        <w:gridCol w:w="2651"/>
      </w:tblGrid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Методы оценки</w:t>
            </w:r>
          </w:p>
        </w:tc>
      </w:tr>
      <w:tr>
        <w:trPr/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2.1 Разрабатывать управляющие программы с применением систем автоматического программирования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firstLine="174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Знания 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устройство и принципы работы металлорежущих станков с программным управлением, правила подналадки и наладки;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firstLine="36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устройство, назначение и правила применения приспособлений и оснастки;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устройство, назначение и правила пользования режущим и измерительным инструментом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правила определения режимов резания по справочникам и паспорту станка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методы разработки технологического процесса изготовления деталей на станках с ЧПУ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 xml:space="preserve">теорию программирования станков с ЧПУ с использованием </w:t>
            </w:r>
            <w:r>
              <w:rPr>
                <w:rStyle w:val="FontStyle12"/>
                <w:rFonts w:eastAsia="Times New Roman"/>
                <w:sz w:val="28"/>
                <w:szCs w:val="28"/>
                <w:lang w:val="en-US"/>
              </w:rPr>
              <w:t>G</w:t>
            </w:r>
            <w:r>
              <w:rPr>
                <w:rStyle w:val="FontStyle12"/>
                <w:rFonts w:eastAsia="Times New Roman"/>
                <w:sz w:val="28"/>
                <w:szCs w:val="28"/>
              </w:rPr>
              <w:t>-кода;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firstLine="174"/>
              <w:jc w:val="left"/>
              <w:rPr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приемы программирования одной или более систем ЧПУ;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>
          <w:trHeight w:val="3812" w:hRule="atLeast"/>
        </w:trPr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/>
              <w:ind w:firstLine="34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</w:t>
            </w:r>
            <w:r>
              <w:rPr>
                <w:rStyle w:val="FontStyle12"/>
                <w:sz w:val="28"/>
                <w:szCs w:val="28"/>
              </w:rPr>
              <w:t xml:space="preserve"> читать и применять техническую документацию при выполнении работ;</w:t>
            </w:r>
          </w:p>
          <w:p>
            <w:pPr>
              <w:pStyle w:val="Style71"/>
              <w:widowControl/>
              <w:spacing w:lineRule="auto" w:line="240"/>
              <w:ind w:firstLine="34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разрабатывать маршрут технологического процесса обработки с выбором режущих и вспомогательных инструментов, станочных приспособлений, с разработкой технических условий на исходную заготовку;</w:t>
            </w:r>
          </w:p>
          <w:p>
            <w:pPr>
              <w:pStyle w:val="Style33"/>
              <w:widowControl/>
              <w:spacing w:lineRule="auto" w:line="240"/>
              <w:ind w:firstLine="34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устанавливать оптимальный режим резания;</w:t>
            </w:r>
          </w:p>
          <w:p>
            <w:pPr>
              <w:pStyle w:val="Style71"/>
              <w:widowControl/>
              <w:spacing w:lineRule="auto" w:line="240"/>
              <w:ind w:firstLine="34"/>
              <w:rPr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анализировать системы ЧПУ станка и подбирать язык программирования;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>
        <w:trPr/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Действия</w:t>
            </w:r>
            <w:r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Разработка управляющих программ с применением систем автоматического программирования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</w:t>
            </w:r>
          </w:p>
        </w:tc>
      </w:tr>
      <w:tr>
        <w:trPr/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ПК 2.2. Разрабатывать управляющие программы с применением систем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CAD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/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CAM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Знания:</w:t>
            </w:r>
          </w:p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ind w:firstLine="46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Style w:val="FontStyle12"/>
                <w:sz w:val="28"/>
                <w:szCs w:val="28"/>
              </w:rPr>
              <w:t xml:space="preserve">приемы работы в </w:t>
            </w:r>
            <w:r>
              <w:rPr>
                <w:rStyle w:val="FontStyle12"/>
                <w:sz w:val="28"/>
                <w:szCs w:val="28"/>
                <w:lang w:val="en-US"/>
              </w:rPr>
              <w:t>CAD</w:t>
            </w:r>
            <w:r>
              <w:rPr>
                <w:rStyle w:val="FontStyle12"/>
                <w:sz w:val="28"/>
                <w:szCs w:val="28"/>
              </w:rPr>
              <w:t>/САМ системах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/>
              <w:ind w:firstLine="176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</w:t>
            </w:r>
            <w:r>
              <w:rPr>
                <w:rStyle w:val="FontStyle12"/>
                <w:sz w:val="28"/>
                <w:szCs w:val="28"/>
              </w:rPr>
              <w:t xml:space="preserve"> осуществлять написание управляющей программы в </w:t>
            </w:r>
            <w:r>
              <w:rPr>
                <w:rStyle w:val="FontStyle12"/>
                <w:sz w:val="28"/>
                <w:szCs w:val="28"/>
                <w:lang w:val="en-US"/>
              </w:rPr>
              <w:t>CAD</w:t>
            </w:r>
            <w:r>
              <w:rPr>
                <w:rStyle w:val="FontStyle12"/>
                <w:sz w:val="28"/>
                <w:szCs w:val="28"/>
              </w:rPr>
              <w:t>/САМ 3 оси;</w:t>
            </w:r>
          </w:p>
          <w:p>
            <w:pPr>
              <w:pStyle w:val="Style71"/>
              <w:widowControl/>
              <w:spacing w:lineRule="auto" w:line="240"/>
              <w:ind w:firstLine="176"/>
              <w:jc w:val="left"/>
              <w:rPr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осуществлять написание управляющей программы в </w:t>
            </w:r>
            <w:r>
              <w:rPr>
                <w:rStyle w:val="FontStyle12"/>
                <w:sz w:val="28"/>
                <w:szCs w:val="28"/>
                <w:lang w:val="en-US"/>
              </w:rPr>
              <w:t>CAD</w:t>
            </w:r>
            <w:r>
              <w:rPr>
                <w:rStyle w:val="FontStyle12"/>
                <w:sz w:val="28"/>
                <w:szCs w:val="28"/>
              </w:rPr>
              <w:t>/</w:t>
            </w:r>
            <w:r>
              <w:rPr>
                <w:rStyle w:val="FontStyle12"/>
                <w:sz w:val="28"/>
                <w:szCs w:val="28"/>
                <w:lang w:val="en-US"/>
              </w:rPr>
              <w:t>CAM</w:t>
            </w:r>
            <w:r>
              <w:rPr>
                <w:rStyle w:val="FontStyle12"/>
                <w:sz w:val="28"/>
                <w:szCs w:val="28"/>
              </w:rPr>
              <w:t xml:space="preserve"> 5 оси;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>
        <w:trPr>
          <w:trHeight w:val="1014" w:hRule="atLeast"/>
        </w:trPr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Действия Разработка управляющих программ с применением систем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CAD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/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CAM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</w:t>
            </w:r>
          </w:p>
        </w:tc>
      </w:tr>
      <w:tr>
        <w:trPr/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2.3 Выполнять диалоговое программирование с пульта управления станком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firstLine="77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</w:t>
            </w:r>
            <w:r>
              <w:rPr>
                <w:rStyle w:val="FontStyle12"/>
                <w:sz w:val="28"/>
                <w:szCs w:val="28"/>
              </w:rPr>
              <w:t xml:space="preserve"> порядок заполнения и чтения операционной карты работы станка с ЧПУ;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способы   использования   (корректировки)   существующих программ для выполнения задания по изготовлению детали;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</w:t>
            </w:r>
            <w:r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Style w:val="FontStyle12"/>
                <w:rFonts w:eastAsia="Times New Roman"/>
                <w:sz w:val="28"/>
                <w:szCs w:val="28"/>
              </w:rPr>
              <w:t>осуществлять написание управляющей программы со стойки станка с ЧПУ;</w:t>
            </w:r>
          </w:p>
          <w:p>
            <w:pPr>
              <w:pStyle w:val="Style71"/>
              <w:widowControl/>
              <w:spacing w:lineRule="auto" w:line="240"/>
              <w:ind w:firstLine="19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проверять управляющие программы средствами вычислительной техники;</w:t>
            </w:r>
          </w:p>
          <w:p>
            <w:pPr>
              <w:pStyle w:val="Style71"/>
              <w:widowControl/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кодировать информацию и готовить данные для ввода в станок, записывая их на носитель;</w:t>
            </w:r>
          </w:p>
          <w:p>
            <w:pPr>
              <w:pStyle w:val="Style33"/>
              <w:widowControl/>
              <w:spacing w:lineRule="auto" w:line="240"/>
              <w:ind w:left="34" w:hanging="15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разрабатывать карту наладки станка и инструмента;</w:t>
            </w:r>
          </w:p>
          <w:p>
            <w:pPr>
              <w:pStyle w:val="Style71"/>
              <w:widowControl/>
              <w:spacing w:lineRule="auto" w:line="240"/>
              <w:ind w:left="34" w:hanging="15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составлять расчетно-технологическую карту с эскизом траектории инструментов;</w:t>
            </w:r>
          </w:p>
          <w:p>
            <w:pPr>
              <w:pStyle w:val="Normal"/>
              <w:spacing w:lineRule="auto" w:line="240" w:before="0" w:after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вводить управляющие программы в универсальные ЧПУ станка и контролировать циклы их выполнения при изготовлении деталей</w:t>
            </w:r>
          </w:p>
          <w:p>
            <w:pPr>
              <w:pStyle w:val="Style71"/>
              <w:widowControl/>
              <w:tabs>
                <w:tab w:val="left" w:pos="33" w:leader="none"/>
              </w:tabs>
              <w:spacing w:lineRule="auto" w:line="240"/>
              <w:ind w:hanging="0"/>
              <w:jc w:val="left"/>
              <w:rPr>
                <w:rStyle w:val="FontStyle12"/>
                <w:rFonts w:eastAsia="Times New Roman"/>
                <w:sz w:val="28"/>
                <w:szCs w:val="28"/>
              </w:rPr>
            </w:pPr>
            <w:r>
              <w:rPr>
                <w:rStyle w:val="FontStyle12"/>
                <w:rFonts w:eastAsia="Times New Roman"/>
                <w:sz w:val="28"/>
                <w:szCs w:val="28"/>
              </w:rPr>
              <w:t>применять методы и приемки отладки программного кода;</w:t>
            </w:r>
          </w:p>
          <w:p>
            <w:pPr>
              <w:pStyle w:val="Normal"/>
              <w:spacing w:lineRule="auto" w:line="240" w:before="0" w:after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применять современные компиляторы, отладчики и оптимизаторы программного кода</w:t>
            </w:r>
          </w:p>
          <w:p>
            <w:pPr>
              <w:pStyle w:val="Normal"/>
              <w:spacing w:lineRule="auto" w:line="240" w:before="0" w:after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работать в режиме корректировки управляющей программы</w:t>
            </w:r>
          </w:p>
          <w:p>
            <w:pPr>
              <w:pStyle w:val="Style71"/>
              <w:widowControl/>
              <w:spacing w:lineRule="auto" w:line="240"/>
              <w:ind w:firstLine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>
        <w:trPr/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Действия</w:t>
            </w:r>
            <w:r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Выполнение диалогового программирования с пульта управления </w:t>
            </w:r>
            <w:r>
              <w:rPr>
                <w:rStyle w:val="FontStyle48"/>
                <w:sz w:val="28"/>
                <w:szCs w:val="28"/>
              </w:rPr>
              <w:t>станком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Ситуационные задания</w:t>
            </w:r>
          </w:p>
        </w:tc>
      </w:tr>
      <w:tr>
        <w:trPr/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Умения: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Ситуационные задания</w:t>
            </w:r>
          </w:p>
        </w:tc>
      </w:tr>
      <w:tr>
        <w:trPr/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Знания: а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Планирование информационного поиска 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Умения: 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Знания: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Дескрипторы: использование актуальной нормативно-правовой документацию по профессии 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Деловая игра</w:t>
            </w:r>
          </w:p>
        </w:tc>
      </w:tr>
      <w:tr>
        <w:trPr/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Деловая игра</w:t>
            </w:r>
          </w:p>
        </w:tc>
      </w:tr>
      <w:tr>
        <w:trPr/>
        <w:tc>
          <w:tcPr>
            <w:tcW w:w="3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 психология коллектива; психология личности; основы проектной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 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Умения: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 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 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>
          <w:trHeight w:val="1607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 определение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Умения: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Деловая игра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Знание: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интереса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Оценка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собственного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продвижения,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развития.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Положительная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динамика в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организации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собственной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учебной деятельности по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результатам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самооценки,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самоанализа 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коррекции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результатов.</w:t>
            </w:r>
          </w:p>
          <w:p>
            <w:pPr>
              <w:pStyle w:val="Normal"/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к 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высокопрофессиональной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трудовой</w:t>
            </w:r>
            <w:r>
              <w:rPr>
                <w:rFonts w:cs="Times New Roman"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активности.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исследовательской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проектной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  <w:tab w:val="left" w:pos="2130" w:leader="none"/>
                <w:tab w:val="left" w:pos="2583" w:leader="none"/>
                <w:tab w:val="left" w:pos="4135" w:leader="none"/>
                <w:tab w:val="left" w:pos="6816" w:leader="none"/>
                <w:tab w:val="left" w:pos="852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декадниках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 специальности,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викторинах,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предметных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неделях.</w:t>
            </w:r>
          </w:p>
          <w:p>
            <w:pPr>
              <w:pStyle w:val="Normal"/>
              <w:tabs>
                <w:tab w:val="left" w:pos="824" w:leader="none"/>
                <w:tab w:val="left" w:pos="2725" w:leader="none"/>
                <w:tab w:val="left" w:pos="4320" w:leader="none"/>
                <w:tab w:val="left" w:pos="5321" w:leader="none"/>
                <w:tab w:val="left" w:pos="6760" w:leader="none"/>
                <w:tab w:val="left" w:pos="7592" w:leader="none"/>
                <w:tab w:val="left" w:pos="9909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обучающимися,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преподавателями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руководителями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практики.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Конструктивное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взаимодействие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учебном</w:t>
            </w:r>
            <w:r>
              <w:rPr>
                <w:rFonts w:cs="Times New Roman"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коллективе/бригаде.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межличностного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делового</w:t>
            </w:r>
            <w:r>
              <w:rPr>
                <w:rFonts w:cs="Times New Roman"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общения,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социального 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имиджа.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15. Способный при взаимодействии с другими</w:t>
              <w:tab/>
              <w:t xml:space="preserve">людьми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поставленных</w:t>
            </w:r>
            <w:r>
              <w:rPr>
                <w:rFonts w:cs="Times New Roman" w:ascii="Times New Roman" w:hAnsi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целей,</w:t>
            </w:r>
            <w:r>
              <w:rPr>
                <w:rFonts w:cs="Times New Roman" w:ascii="Times New Roman" w:hAnsi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стремящийся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формированию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строительной отрасли</w:t>
            </w:r>
            <w:r>
              <w:rPr>
                <w:rFonts w:cs="Times New Roman"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системе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жилищно-коммунального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хозяйства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роста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Готовность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общению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взаимодействию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людьми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самого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разного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статуса 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многообразных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обстоятельствах.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Сформированность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гражданской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позиции.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мировоззренческих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установок</w:t>
            </w:r>
            <w:r>
              <w:rPr>
                <w:rFonts w:cs="Times New Roman" w:ascii="Times New Roman" w:hAnsi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готовность</w:t>
            </w:r>
            <w:r>
              <w:rPr>
                <w:rFonts w:cs="Times New Roman"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молодых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людей</w:t>
            </w:r>
            <w:r>
              <w:rPr>
                <w:rFonts w:cs="Times New Roman"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благо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Отечества.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правовой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активности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правомерного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поведения.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конфликтов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среди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основанных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межнациональной,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16. Способный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искать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находить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необходимую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используя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разнообразные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технологии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поиска,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для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возникающих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процессе</w:t>
            </w:r>
            <w:r>
              <w:rPr>
                <w:rFonts w:cs="Times New Roman" w:ascii="Times New Roman" w:hAnsi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производственной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проблем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строительстве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эксплуатации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объектов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капитального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реализации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просветительских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программ,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поисковых,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археологических,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военно-исторических,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краеведческих,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волонтерских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отрядах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молодежных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объединениях.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Добровольческие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инициативы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поддержки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инвалидов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престарелых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граждан.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бережного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родной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земле,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природным богатствам России 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мира.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разумного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природопользования,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нетерпимого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отношения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действиям,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приносящим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вред экологии.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здорового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образа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жизни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высокий</w:t>
            </w:r>
            <w:r>
              <w:rPr>
                <w:rFonts w:cs="Times New Roman" w:ascii="Times New Roman" w:hAnsi="Times New Roman"/>
                <w:spacing w:val="7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уровень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здоровья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потребления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информации,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пользования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компьютерной,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отбора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критического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анализа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информации,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ориентироваться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информационном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пространстве.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конкурсах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мастерства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командных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финансовой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грамотности,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также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адекватной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позиции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социально-экономической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  <w:bookmarkStart w:id="4" w:name="_GoBack"/>
            <w:bookmarkStart w:id="5" w:name="_GoBack"/>
            <w:bookmarkEnd w:id="5"/>
          </w:p>
        </w:tc>
      </w:tr>
    </w:tbl>
    <w:p>
      <w:pPr>
        <w:pStyle w:val="Normal"/>
        <w:spacing w:lineRule="auto" w:line="240" w:before="0" w:after="0"/>
        <w:ind w:firstLine="709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709" w:right="850" w:header="0" w:top="709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47476731"/>
    </w:sdtPr>
    <w:sdtContent>
      <w:p>
        <w:pPr>
          <w:pStyle w:val="Style30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30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38269988"/>
    </w:sdtPr>
    <w:sdtContent>
      <w:p>
        <w:pPr>
          <w:pStyle w:val="Style30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  <w:p>
        <w:pPr>
          <w:pStyle w:val="Style30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95786726"/>
    </w:sdtPr>
    <w:sdtContent>
      <w:p>
        <w:pPr>
          <w:pStyle w:val="Style30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  <w:p>
        <w:pPr>
          <w:pStyle w:val="Style30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2"/>
        <w:rPr/>
      </w:pPr>
      <w:r>
        <w:rPr>
          <w:rStyle w:val="Style21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e4c9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3d7852"/>
    <w:pPr>
      <w:keepNext w:val="true"/>
      <w:spacing w:lineRule="auto" w:line="240" w:before="240" w:after="60"/>
      <w:outlineLvl w:val="0"/>
    </w:pPr>
    <w:rPr>
      <w:rFonts w:ascii="Arial" w:hAnsi="Arial" w:eastAsia="" w:cs="Times New Roman" w:eastAsiaTheme="minorEastAsia"/>
      <w:b/>
      <w:bCs/>
      <w:kern w:val="2"/>
      <w:sz w:val="32"/>
      <w:szCs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ee4c9c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ee4c9c"/>
    <w:rPr/>
  </w:style>
  <w:style w:type="character" w:styleId="Pagenumber">
    <w:name w:val="page number"/>
    <w:basedOn w:val="DefaultParagraphFont"/>
    <w:uiPriority w:val="99"/>
    <w:qFormat/>
    <w:rsid w:val="003d7852"/>
    <w:rPr>
      <w:rFonts w:cs="Times New Roman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3d7852"/>
    <w:rPr>
      <w:rFonts w:ascii="Arial" w:hAnsi="Arial" w:eastAsia="" w:cs="Times New Roman" w:eastAsiaTheme="minorEastAsia"/>
      <w:b/>
      <w:bCs/>
      <w:kern w:val="2"/>
      <w:sz w:val="32"/>
      <w:szCs w:val="32"/>
      <w:lang w:eastAsia="ru-RU"/>
    </w:rPr>
  </w:style>
  <w:style w:type="character" w:styleId="Style15" w:customStyle="1">
    <w:name w:val="Подзаголовок Знак"/>
    <w:basedOn w:val="DefaultParagraphFont"/>
    <w:link w:val="aa"/>
    <w:uiPriority w:val="11"/>
    <w:qFormat/>
    <w:rsid w:val="003d7852"/>
    <w:rPr>
      <w:rFonts w:ascii="Cambria" w:hAnsi="Cambria" w:eastAsia="" w:cs="Times New Roman" w:eastAsiaTheme="minorEastAsia"/>
      <w:sz w:val="24"/>
      <w:szCs w:val="24"/>
      <w:lang w:eastAsia="ru-RU"/>
    </w:rPr>
  </w:style>
  <w:style w:type="character" w:styleId="Style16" w:customStyle="1">
    <w:name w:val="Текст сноски Знак"/>
    <w:basedOn w:val="DefaultParagraphFont"/>
    <w:link w:val="ac"/>
    <w:uiPriority w:val="99"/>
    <w:qFormat/>
    <w:rsid w:val="0063725b"/>
    <w:rPr>
      <w:rFonts w:ascii="Times New Roman" w:hAnsi="Times New Roman" w:eastAsia="" w:cs="Times New Roman" w:eastAsiaTheme="minorEastAsia"/>
      <w:sz w:val="20"/>
      <w:szCs w:val="20"/>
      <w:lang w:val="en-US" w:eastAsia="ru-RU"/>
    </w:rPr>
  </w:style>
  <w:style w:type="character" w:styleId="Style17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63725b"/>
    <w:rPr>
      <w:rFonts w:cs="Times New Roman"/>
      <w:vertAlign w:val="superscript"/>
    </w:rPr>
  </w:style>
  <w:style w:type="character" w:styleId="FontStyle48" w:customStyle="1">
    <w:name w:val="Font Style48"/>
    <w:basedOn w:val="DefaultParagraphFont"/>
    <w:uiPriority w:val="99"/>
    <w:qFormat/>
    <w:rsid w:val="00b55c40"/>
    <w:rPr>
      <w:rFonts w:ascii="Times New Roman" w:hAnsi="Times New Roman" w:cs="Times New Roman"/>
      <w:sz w:val="26"/>
      <w:szCs w:val="26"/>
    </w:rPr>
  </w:style>
  <w:style w:type="character" w:styleId="FontStyle12" w:customStyle="1">
    <w:name w:val="Font Style12"/>
    <w:basedOn w:val="DefaultParagraphFont"/>
    <w:uiPriority w:val="99"/>
    <w:qFormat/>
    <w:rsid w:val="00b55c40"/>
    <w:rPr>
      <w:rFonts w:ascii="Times New Roman" w:hAnsi="Times New Roman" w:cs="Times New Roman"/>
      <w:sz w:val="24"/>
      <w:szCs w:val="24"/>
    </w:rPr>
  </w:style>
  <w:style w:type="character" w:styleId="Style18">
    <w:name w:val="Выделение"/>
    <w:basedOn w:val="DefaultParagraphFont"/>
    <w:uiPriority w:val="20"/>
    <w:qFormat/>
    <w:rsid w:val="00a11629"/>
    <w:rPr>
      <w:rFonts w:cs="Times New Roman"/>
      <w:i/>
    </w:rPr>
  </w:style>
  <w:style w:type="character" w:styleId="Style19" w:customStyle="1">
    <w:name w:val="Гипертекстовая ссылка"/>
    <w:basedOn w:val="DefaultParagraphFont"/>
    <w:uiPriority w:val="99"/>
    <w:qFormat/>
    <w:rsid w:val="00a11629"/>
    <w:rPr>
      <w:rFonts w:cs="Times New Roman"/>
      <w:b w:val="false"/>
      <w:color w:val="106BBE"/>
    </w:rPr>
  </w:style>
  <w:style w:type="character" w:styleId="Style20" w:customStyle="1">
    <w:name w:val="Текст выноски Знак"/>
    <w:basedOn w:val="DefaultParagraphFont"/>
    <w:link w:val="af1"/>
    <w:uiPriority w:val="99"/>
    <w:semiHidden/>
    <w:qFormat/>
    <w:rsid w:val="00ac47d1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Style21">
    <w:name w:val="Символ сноски"/>
    <w:qFormat/>
    <w:rPr/>
  </w:style>
  <w:style w:type="character" w:styleId="Style22">
    <w:name w:val="Привязка концевой сноски"/>
    <w:rPr>
      <w:vertAlign w:val="superscript"/>
    </w:rPr>
  </w:style>
  <w:style w:type="character" w:styleId="Style23">
    <w:name w:val="Символ концевой сноски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cs="Ari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</w:rPr>
  </w:style>
  <w:style w:type="paragraph" w:styleId="Style29">
    <w:name w:val="Header"/>
    <w:basedOn w:val="Normal"/>
    <w:link w:val="a4"/>
    <w:uiPriority w:val="99"/>
    <w:unhideWhenUsed/>
    <w:rsid w:val="00ee4c9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a6"/>
    <w:uiPriority w:val="99"/>
    <w:unhideWhenUsed/>
    <w:rsid w:val="00ee4c9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ee4c9c"/>
    <w:pPr>
      <w:spacing w:before="0" w:after="16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3d7852"/>
    <w:pPr>
      <w:widowControl w:val="false"/>
      <w:spacing w:lineRule="auto" w:line="240" w:before="0" w:after="0"/>
    </w:pPr>
    <w:rPr>
      <w:rFonts w:ascii="Calibri" w:hAnsi="Calibri" w:eastAsia="" w:cs="Times New Roman" w:eastAsiaTheme="minorEastAsia"/>
      <w:lang w:val="en-US"/>
    </w:rPr>
  </w:style>
  <w:style w:type="paragraph" w:styleId="Default" w:customStyle="1">
    <w:name w:val="Default"/>
    <w:qFormat/>
    <w:rsid w:val="003d7852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en-US" w:bidi="ar-SA"/>
    </w:rPr>
  </w:style>
  <w:style w:type="paragraph" w:styleId="Style31">
    <w:name w:val="Subtitle"/>
    <w:basedOn w:val="Normal"/>
    <w:next w:val="Normal"/>
    <w:link w:val="ab"/>
    <w:uiPriority w:val="11"/>
    <w:qFormat/>
    <w:rsid w:val="003d7852"/>
    <w:pPr>
      <w:spacing w:lineRule="auto" w:line="240" w:before="0" w:after="60"/>
      <w:jc w:val="center"/>
      <w:outlineLvl w:val="1"/>
    </w:pPr>
    <w:rPr>
      <w:rFonts w:ascii="Cambria" w:hAnsi="Cambria" w:eastAsia="" w:cs="Times New Roman" w:eastAsiaTheme="minorEastAsia"/>
      <w:sz w:val="24"/>
      <w:szCs w:val="24"/>
      <w:lang w:eastAsia="ru-RU"/>
    </w:rPr>
  </w:style>
  <w:style w:type="paragraph" w:styleId="Style32">
    <w:name w:val="Footnote Text"/>
    <w:basedOn w:val="Normal"/>
    <w:link w:val="ad"/>
    <w:uiPriority w:val="99"/>
    <w:rsid w:val="0063725b"/>
    <w:pPr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val="en-US" w:eastAsia="ru-RU"/>
    </w:rPr>
  </w:style>
  <w:style w:type="paragraph" w:styleId="Style71" w:customStyle="1">
    <w:name w:val="Style7"/>
    <w:basedOn w:val="Normal"/>
    <w:uiPriority w:val="99"/>
    <w:qFormat/>
    <w:rsid w:val="00b55c40"/>
    <w:pPr>
      <w:widowControl w:val="false"/>
      <w:spacing w:lineRule="exact" w:line="276" w:before="0" w:after="0"/>
      <w:ind w:firstLine="749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33" w:customStyle="1">
    <w:name w:val="Style3"/>
    <w:basedOn w:val="Normal"/>
    <w:uiPriority w:val="99"/>
    <w:qFormat/>
    <w:rsid w:val="00b55c40"/>
    <w:pPr>
      <w:widowControl w:val="false"/>
      <w:spacing w:lineRule="exact" w:line="278" w:before="0" w:after="0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ac47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e4c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39"/>
    <w:rsid w:val="00ee4c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ee4c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ee4c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ee4c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LibreOffice/6.1.0.3$Windows_x86 LibreOffice_project/efb621ed25068d70781dc026f7e9c5187a4decd1</Application>
  <Pages>26</Pages>
  <Words>3874</Words>
  <Characters>30630</Characters>
  <CharactersWithSpaces>34059</CharactersWithSpaces>
  <Paragraphs>598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2021-02-09T15:14:00Z</dcterms:created>
  <dc:creator>ДимДимыч</dc:creator>
  <dc:description/>
  <dc:language>ru-RU</dc:language>
  <cp:lastModifiedBy/>
  <cp:lastPrinted>2021-04-02T09:19:00Z</cp:lastPrinted>
  <dcterms:modified xsi:type="dcterms:W3CDTF">2022-10-25T11:15:56Z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